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Wisconsin Library Association</w:t>
      </w:r>
    </w:p>
    <w:p w:rsidR="00000000" w:rsidDel="00000000" w:rsidP="00000000" w:rsidRDefault="00000000" w:rsidRPr="00000000" w14:paraId="00000003">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Youth Services Section Board Meeting</w:t>
      </w:r>
      <w:r w:rsidDel="00000000" w:rsidR="00000000" w:rsidRPr="00000000">
        <w:rPr>
          <w:rtl w:val="0"/>
        </w:rPr>
      </w:r>
    </w:p>
    <w:p w:rsidR="00000000" w:rsidDel="00000000" w:rsidP="00000000" w:rsidRDefault="00000000" w:rsidRPr="00000000" w14:paraId="00000005">
      <w:pPr>
        <w:pageBreakBefore w:val="0"/>
        <w:spacing w:line="240" w:lineRule="auto"/>
        <w:rPr>
          <w:color w:val="25282d"/>
          <w:sz w:val="21"/>
          <w:szCs w:val="21"/>
          <w:highlight w:val="white"/>
        </w:rPr>
      </w:pPr>
      <w:r w:rsidDel="00000000" w:rsidR="00000000" w:rsidRPr="00000000">
        <w:rPr>
          <w:rFonts w:ascii="Calibri" w:cs="Calibri" w:eastAsia="Calibri" w:hAnsi="Calibri"/>
          <w:b w:val="1"/>
          <w:sz w:val="24"/>
          <w:szCs w:val="24"/>
          <w:rtl w:val="0"/>
        </w:rPr>
        <w:t xml:space="preserve">Friday, December 10, 1:30</w:t>
      </w:r>
      <w:r w:rsidDel="00000000" w:rsidR="00000000" w:rsidRPr="00000000">
        <w:rPr>
          <w:rtl w:val="0"/>
        </w:rPr>
      </w:r>
    </w:p>
    <w:p w:rsidR="00000000" w:rsidDel="00000000" w:rsidP="00000000" w:rsidRDefault="00000000" w:rsidRPr="00000000" w14:paraId="00000006">
      <w:pPr>
        <w:pageBreakBefore w:val="0"/>
        <w:spacing w:line="240" w:lineRule="auto"/>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7">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YSS Board Meeting </w:t>
      </w:r>
    </w:p>
    <w:p w:rsidR="00000000" w:rsidDel="00000000" w:rsidP="00000000" w:rsidRDefault="00000000" w:rsidRPr="00000000" w14:paraId="00000008">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Fri, Dec 10, 2021 1:30 PM - 3:00 PM (CST) </w:t>
      </w:r>
    </w:p>
    <w:p w:rsidR="00000000" w:rsidDel="00000000" w:rsidP="00000000" w:rsidRDefault="00000000" w:rsidRPr="00000000" w14:paraId="00000009">
      <w:pPr>
        <w:pageBreakBefore w:val="0"/>
        <w:spacing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Please join my meeting from your computer, tablet or smartphone. </w:t>
      </w:r>
    </w:p>
    <w:p w:rsidR="00000000" w:rsidDel="00000000" w:rsidP="00000000" w:rsidRDefault="00000000" w:rsidRPr="00000000" w14:paraId="0000000B">
      <w:pPr>
        <w:pageBreakBefore w:val="0"/>
        <w:spacing w:line="240" w:lineRule="auto"/>
        <w:rPr>
          <w:rFonts w:ascii="Verdana" w:cs="Verdana" w:eastAsia="Verdana" w:hAnsi="Verdana"/>
          <w:sz w:val="20"/>
          <w:szCs w:val="20"/>
          <w:highlight w:val="white"/>
        </w:rPr>
      </w:pPr>
      <w:hyperlink r:id="rId6">
        <w:r w:rsidDel="00000000" w:rsidR="00000000" w:rsidRPr="00000000">
          <w:rPr>
            <w:rFonts w:ascii="Verdana" w:cs="Verdana" w:eastAsia="Verdana" w:hAnsi="Verdana"/>
            <w:color w:val="1155cc"/>
            <w:sz w:val="20"/>
            <w:szCs w:val="20"/>
            <w:highlight w:val="white"/>
            <w:u w:val="single"/>
            <w:rtl w:val="0"/>
          </w:rPr>
          <w:t xml:space="preserve">https://global.gotomeeting.com/join/318289445</w:t>
        </w:r>
      </w:hyperlink>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14:paraId="0000000C">
      <w:pPr>
        <w:pageBreakBefore w:val="0"/>
        <w:spacing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0D">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You can also dial in using your phone.</w:t>
      </w:r>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14:paraId="0000000E">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United States: </w:t>
      </w:r>
      <w:r w:rsidDel="00000000" w:rsidR="00000000" w:rsidRPr="00000000">
        <w:rPr>
          <w:rFonts w:ascii="Verdana" w:cs="Verdana" w:eastAsia="Verdana" w:hAnsi="Verdana"/>
          <w:color w:val="222222"/>
          <w:sz w:val="20"/>
          <w:szCs w:val="20"/>
          <w:highlight w:val="white"/>
          <w:rtl w:val="0"/>
        </w:rPr>
        <w:t xml:space="preserve">+1 (571) 317-3122</w:t>
      </w:r>
      <w:r w:rsidDel="00000000" w:rsidR="00000000" w:rsidRPr="00000000">
        <w:rPr>
          <w:rFonts w:ascii="Verdana" w:cs="Verdana" w:eastAsia="Verdana" w:hAnsi="Verdana"/>
          <w:sz w:val="20"/>
          <w:szCs w:val="20"/>
          <w:highlight w:val="white"/>
          <w:rtl w:val="0"/>
        </w:rPr>
        <w:t xml:space="preserve"> </w:t>
      </w:r>
    </w:p>
    <w:p w:rsidR="00000000" w:rsidDel="00000000" w:rsidP="00000000" w:rsidRDefault="00000000" w:rsidRPr="00000000" w14:paraId="0000000F">
      <w:pPr>
        <w:pageBreakBefore w:val="0"/>
        <w:spacing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10">
      <w:pPr>
        <w:pageBreakBefore w:val="0"/>
        <w:spacing w:line="240" w:lineRule="auto"/>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Access Code:</w:t>
      </w:r>
      <w:r w:rsidDel="00000000" w:rsidR="00000000" w:rsidRPr="00000000">
        <w:rPr>
          <w:rFonts w:ascii="Verdana" w:cs="Verdana" w:eastAsia="Verdana" w:hAnsi="Verdana"/>
          <w:sz w:val="20"/>
          <w:szCs w:val="20"/>
          <w:highlight w:val="white"/>
          <w:rtl w:val="0"/>
        </w:rPr>
        <w:t xml:space="preserve"> 318-289-445 </w:t>
      </w:r>
    </w:p>
    <w:p w:rsidR="00000000" w:rsidDel="00000000" w:rsidP="00000000" w:rsidRDefault="00000000" w:rsidRPr="00000000" w14:paraId="00000011">
      <w:pPr>
        <w:pageBreakBefore w:val="0"/>
        <w:spacing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12">
      <w:pPr>
        <w:pageBreakBefore w:val="0"/>
        <w:spacing w:line="24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Present: Jenny Wegener, Katherine Schoofs, Claire Parrish, Melissa Carollo, Linda Jerome, Monica Treptow</w:t>
      </w:r>
      <w:r w:rsidDel="00000000" w:rsidR="00000000" w:rsidRPr="00000000">
        <w:rPr>
          <w:rtl w:val="0"/>
        </w:rPr>
      </w:r>
    </w:p>
    <w:p w:rsidR="00000000" w:rsidDel="00000000" w:rsidP="00000000" w:rsidRDefault="00000000" w:rsidRPr="00000000" w14:paraId="00000014">
      <w:pPr>
        <w:pageBreakBefore w:val="0"/>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Begin meeting:  Linda Jerome, Claire 2nds</w:t>
      </w:r>
      <w:r w:rsidDel="00000000" w:rsidR="00000000" w:rsidRPr="00000000">
        <w:rPr>
          <w:rtl w:val="0"/>
        </w:rPr>
      </w:r>
    </w:p>
    <w:p w:rsidR="00000000" w:rsidDel="00000000" w:rsidP="00000000" w:rsidRDefault="00000000" w:rsidRPr="00000000" w14:paraId="00000017">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Approve Agenda: Katherine approves, Taylor 2nds.</w:t>
      </w:r>
    </w:p>
    <w:p w:rsidR="00000000" w:rsidDel="00000000" w:rsidP="00000000" w:rsidRDefault="00000000" w:rsidRPr="00000000" w14:paraId="00000019">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Approve Minutes from Last meeting: Jenny approves, Taylor 2nds</w:t>
      </w: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Welcome </w:t>
      </w: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  </w:t>
      </w:r>
    </w:p>
    <w:p w:rsidR="00000000" w:rsidDel="00000000" w:rsidP="00000000" w:rsidRDefault="00000000" w:rsidRPr="00000000" w14:paraId="0000001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Conference went well, thank you’s to all who helped make it a success. </w:t>
      </w:r>
    </w:p>
    <w:p w:rsidR="00000000" w:rsidDel="00000000" w:rsidP="00000000" w:rsidRDefault="00000000" w:rsidRPr="00000000" w14:paraId="0000002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attended, please fill out the survey.  Taylor said it went great and it was good to meet the Teen Librarians in person.  Social was fun and some new people attended.  </w:t>
      </w:r>
    </w:p>
    <w:p w:rsidR="00000000" w:rsidDel="00000000" w:rsidP="00000000" w:rsidRDefault="00000000" w:rsidRPr="00000000" w14:paraId="00000021">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23">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 Board Retreat Discussion (January 13, 14 is WLA Board retreat/leadership meeting)</w:t>
      </w:r>
    </w:p>
    <w:p w:rsidR="00000000" w:rsidDel="00000000" w:rsidP="00000000" w:rsidRDefault="00000000" w:rsidRPr="00000000" w14:paraId="00000025">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WLA has a couple of new policies that the YSS Board will need to know about.  Might be good to be at the Leadership meeting.  In DeForest probably in person.  Not many details at this point.  </w:t>
      </w:r>
    </w:p>
    <w:p w:rsidR="00000000" w:rsidDel="00000000" w:rsidP="00000000" w:rsidRDefault="00000000" w:rsidRPr="00000000" w14:paraId="00000026">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YSS Board will meet on Friday, January 28.  Location:  TBD.</w:t>
      </w:r>
    </w:p>
    <w:p w:rsidR="00000000" w:rsidDel="00000000" w:rsidP="00000000" w:rsidRDefault="00000000" w:rsidRPr="00000000" w14:paraId="00000028">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 &amp; New Assignments</w:t>
      </w:r>
    </w:p>
    <w:p w:rsidR="00000000" w:rsidDel="00000000" w:rsidP="00000000" w:rsidRDefault="00000000" w:rsidRPr="00000000" w14:paraId="0000002B">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Marketing Committee.  Melissa and ?</w:t>
      </w:r>
    </w:p>
    <w:p w:rsidR="00000000" w:rsidDel="00000000" w:rsidP="00000000" w:rsidRDefault="00000000" w:rsidRPr="00000000" w14:paraId="0000002D">
      <w:pPr>
        <w:pageBreakBefore w:val="0"/>
        <w:spacing w:line="240" w:lineRule="auto"/>
        <w:ind w:left="2160" w:firstLine="0"/>
        <w:rPr>
          <w:rFonts w:ascii="Calibri" w:cs="Calibri" w:eastAsia="Calibri" w:hAnsi="Calibri"/>
          <w:sz w:val="32"/>
          <w:szCs w:val="32"/>
          <w:shd w:fill="fff2cc" w:val="clear"/>
        </w:rPr>
      </w:pPr>
      <w:r w:rsidDel="00000000" w:rsidR="00000000" w:rsidRPr="00000000">
        <w:rPr>
          <w:rtl w:val="0"/>
        </w:rPr>
      </w:r>
    </w:p>
    <w:p w:rsidR="00000000" w:rsidDel="00000000" w:rsidP="00000000" w:rsidRDefault="00000000" w:rsidRPr="00000000" w14:paraId="0000002E">
      <w:pPr>
        <w:pageBreakBefore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Conference Committee.  More to be decided at the next meeting in January.  Jenny is liaison. </w:t>
      </w:r>
    </w:p>
    <w:p w:rsidR="00000000" w:rsidDel="00000000" w:rsidP="00000000" w:rsidRDefault="00000000" w:rsidRPr="00000000" w14:paraId="0000002F">
      <w:pPr>
        <w:pageBreakBefore w:val="0"/>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Children’s Book Award Committee</w:t>
      </w:r>
    </w:p>
    <w:p w:rsidR="00000000" w:rsidDel="00000000" w:rsidP="00000000" w:rsidRDefault="00000000" w:rsidRPr="00000000" w14:paraId="0000003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Reports</w:t>
      </w:r>
    </w:p>
    <w:p w:rsidR="00000000" w:rsidDel="00000000" w:rsidP="00000000" w:rsidRDefault="00000000" w:rsidRPr="00000000" w14:paraId="0000003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YSS Blog:  Marge not present.  Katherine encourages members to promote the blog and invite people to submit posts. </w:t>
      </w:r>
    </w:p>
    <w:p w:rsidR="00000000" w:rsidDel="00000000" w:rsidP="00000000" w:rsidRDefault="00000000" w:rsidRPr="00000000" w14:paraId="00000037">
      <w:pPr>
        <w:pageBreakBefore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YSS Virtual Meet Ups, will need a new person.  Flo is happy to share information.  Murray may have expressed willingness to take this on.  In person or virtual.</w:t>
      </w:r>
    </w:p>
    <w:p w:rsidR="00000000" w:rsidDel="00000000" w:rsidP="00000000" w:rsidRDefault="00000000" w:rsidRPr="00000000" w14:paraId="0000003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WLA Liaison report--Linda Jerome : Short meeting last week.  Conference went great, 459 attendees.  Linda is program chair for next year’s conference.  She is terrified and excited.  Huzzah that WLA still exists!</w:t>
      </w:r>
    </w:p>
    <w:p w:rsidR="00000000" w:rsidDel="00000000" w:rsidP="00000000" w:rsidRDefault="00000000" w:rsidRPr="00000000" w14:paraId="0000003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3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DPI - Monica Treptow</w:t>
      </w:r>
    </w:p>
    <w:p w:rsidR="00000000" w:rsidDel="00000000" w:rsidP="00000000" w:rsidRDefault="00000000" w:rsidRPr="00000000" w14:paraId="0000003E">
      <w:pPr>
        <w:pageBreakBefore w:val="0"/>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Collaborative Summer Library Program funding being explored for 2023</w:t>
      </w:r>
    </w:p>
    <w:p w:rsidR="00000000" w:rsidDel="00000000" w:rsidP="00000000" w:rsidRDefault="00000000" w:rsidRPr="00000000" w14:paraId="0000003F">
      <w:pPr>
        <w:pageBreakBefore w:val="0"/>
        <w:spacing w:line="240" w:lineRule="auto"/>
        <w:ind w:firstLine="720"/>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Badger Bulletin</w:t>
        </w:r>
      </w:hyperlink>
      <w:r w:rsidDel="00000000" w:rsidR="00000000" w:rsidRPr="00000000">
        <w:rPr>
          <w:rFonts w:ascii="Calibri" w:cs="Calibri" w:eastAsia="Calibri" w:hAnsi="Calibri"/>
          <w:sz w:val="24"/>
          <w:szCs w:val="24"/>
          <w:rtl w:val="0"/>
        </w:rPr>
        <w:t xml:space="preserve"> - note today is the last day to apply for BadgerLink Advisory Committee</w:t>
      </w:r>
    </w:p>
    <w:p w:rsidR="00000000" w:rsidDel="00000000" w:rsidP="00000000" w:rsidRDefault="00000000" w:rsidRPr="00000000" w14:paraId="00000040">
      <w:pPr>
        <w:pageBreakBefore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Connecting WI Libraries group met last week and are working to help connect WLA and WEMTA, as well as other organizations, on the importance of #FreedomToRead</w:t>
      </w:r>
    </w:p>
    <w:p w:rsidR="00000000" w:rsidDel="00000000" w:rsidP="00000000" w:rsidRDefault="00000000" w:rsidRPr="00000000" w14:paraId="00000041">
      <w:pPr>
        <w:pageBreakBefore w:val="0"/>
        <w:spacing w:line="240"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Shannon Schultz doing a webinar next week re: Challenges. (more info?)  Many challenges are happening and in new ways.  </w:t>
      </w:r>
    </w:p>
    <w:p w:rsidR="00000000" w:rsidDel="00000000" w:rsidP="00000000" w:rsidRDefault="00000000" w:rsidRPr="00000000" w14:paraId="00000042">
      <w:pPr>
        <w:pageBreakBefore w:val="0"/>
        <w:spacing w:line="240"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ageBreakBefore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Adjourn: Linda moves, Taylor 2nd.</w:t>
      </w:r>
    </w:p>
    <w:p w:rsidR="00000000" w:rsidDel="00000000" w:rsidP="00000000" w:rsidRDefault="00000000" w:rsidRPr="00000000" w14:paraId="00000047">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w:t>
      </w:r>
    </w:p>
    <w:p w:rsidR="00000000" w:rsidDel="00000000" w:rsidP="00000000" w:rsidRDefault="00000000" w:rsidRPr="00000000" w14:paraId="0000004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submitted,</w:t>
      </w:r>
    </w:p>
    <w:p w:rsidR="00000000" w:rsidDel="00000000" w:rsidP="00000000" w:rsidRDefault="00000000" w:rsidRPr="00000000" w14:paraId="0000004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Jenny Wegener, substituting for Susie Menk</w:t>
      </w:r>
    </w:p>
    <w:p w:rsidR="00000000" w:rsidDel="00000000" w:rsidP="00000000" w:rsidRDefault="00000000" w:rsidRPr="00000000" w14:paraId="0000004C">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al.gotomeeting.com/join/318289445" TargetMode="External"/><Relationship Id="rId7" Type="http://schemas.openxmlformats.org/officeDocument/2006/relationships/hyperlink" Target="https://badgerlink.dpi.wi.gov/bull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